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036" w:rsidRDefault="000D3393" w:rsidP="00DC6036">
      <w:pPr>
        <w:pStyle w:val="Nagwek"/>
        <w:tabs>
          <w:tab w:val="clear" w:pos="4536"/>
          <w:tab w:val="clear" w:pos="9072"/>
          <w:tab w:val="left" w:pos="3900"/>
          <w:tab w:val="right" w:pos="8931"/>
        </w:tabs>
      </w:pPr>
      <w:bookmarkStart w:id="0" w:name="_GoBack"/>
      <w:bookmarkEnd w:id="0"/>
      <w:r>
        <w:t xml:space="preserve">                                                                                                                  </w:t>
      </w:r>
      <w:r w:rsidR="00DC6036" w:rsidRPr="0095511A">
        <w:rPr>
          <w:noProof/>
        </w:rPr>
        <w:drawing>
          <wp:inline distT="0" distB="0" distL="0" distR="0" wp14:anchorId="6FD976CB" wp14:editId="04AF4B00">
            <wp:extent cx="1719737" cy="51625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2014_2020\WPiI\0_Wlasne\Logotypy i szablony pism_prezentacje\BGK\BGK_logo_kolor_pozio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645" cy="518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393" w:rsidRDefault="000D3393" w:rsidP="00814B2C">
      <w:pPr>
        <w:pStyle w:val="bodytext"/>
        <w:spacing w:before="0" w:beforeAutospacing="0" w:after="225" w:afterAutospacing="0" w:line="312" w:lineRule="atLeast"/>
        <w:rPr>
          <w:rFonts w:ascii="Arial" w:hAnsi="Arial" w:cs="Arial"/>
          <w:b/>
          <w:color w:val="767E84"/>
          <w:sz w:val="44"/>
          <w:szCs w:val="44"/>
        </w:rPr>
      </w:pPr>
      <w:r>
        <w:rPr>
          <w:rFonts w:ascii="Arial" w:hAnsi="Arial" w:cs="Arial"/>
          <w:b/>
          <w:color w:val="767E84"/>
          <w:sz w:val="44"/>
          <w:szCs w:val="44"/>
        </w:rPr>
        <w:t>Masz pomysł na biznes !</w:t>
      </w:r>
    </w:p>
    <w:p w:rsidR="009201DF" w:rsidRDefault="000D3393" w:rsidP="00814B2C">
      <w:pPr>
        <w:pStyle w:val="bodytext"/>
        <w:spacing w:before="0" w:beforeAutospacing="0" w:after="225" w:afterAutospacing="0" w:line="312" w:lineRule="atLeast"/>
        <w:rPr>
          <w:rFonts w:ascii="Arial" w:hAnsi="Arial" w:cs="Arial"/>
          <w:b/>
          <w:color w:val="767E84"/>
          <w:sz w:val="36"/>
          <w:szCs w:val="36"/>
        </w:rPr>
      </w:pPr>
      <w:r>
        <w:rPr>
          <w:rFonts w:ascii="Arial" w:hAnsi="Arial" w:cs="Arial"/>
          <w:b/>
          <w:color w:val="767E84"/>
          <w:sz w:val="44"/>
          <w:szCs w:val="44"/>
        </w:rPr>
        <w:t>Myślisz o własnej działalności gospodarczej</w:t>
      </w:r>
      <w:r w:rsidR="00DD6355" w:rsidRPr="00DB19BC">
        <w:rPr>
          <w:rFonts w:ascii="Arial" w:hAnsi="Arial" w:cs="Arial"/>
          <w:b/>
          <w:color w:val="767E84"/>
          <w:sz w:val="36"/>
          <w:szCs w:val="36"/>
        </w:rPr>
        <w:t xml:space="preserve"> </w:t>
      </w:r>
      <w:r>
        <w:rPr>
          <w:rFonts w:ascii="Arial" w:hAnsi="Arial" w:cs="Arial"/>
          <w:b/>
          <w:color w:val="767E84"/>
          <w:sz w:val="36"/>
          <w:szCs w:val="36"/>
        </w:rPr>
        <w:t>!</w:t>
      </w:r>
    </w:p>
    <w:p w:rsidR="00356D72" w:rsidRDefault="00356D72" w:rsidP="00814B2C">
      <w:pPr>
        <w:pStyle w:val="bodytext"/>
        <w:spacing w:before="0" w:beforeAutospacing="0" w:after="225" w:afterAutospacing="0" w:line="312" w:lineRule="atLeast"/>
        <w:rPr>
          <w:rFonts w:ascii="Arial" w:hAnsi="Arial" w:cs="Arial"/>
          <w:b/>
          <w:color w:val="767E84"/>
          <w:sz w:val="36"/>
          <w:szCs w:val="36"/>
        </w:rPr>
      </w:pPr>
      <w:r>
        <w:rPr>
          <w:rFonts w:ascii="Arial" w:hAnsi="Arial" w:cs="Arial"/>
          <w:b/>
          <w:color w:val="767E84"/>
          <w:sz w:val="36"/>
          <w:szCs w:val="36"/>
        </w:rPr>
        <w:t>Szukasz taniego finansowania !</w:t>
      </w:r>
    </w:p>
    <w:p w:rsidR="000D3393" w:rsidRDefault="000D3393" w:rsidP="00814B2C">
      <w:pPr>
        <w:pStyle w:val="bodytext"/>
        <w:spacing w:before="0" w:beforeAutospacing="0" w:after="225" w:afterAutospacing="0" w:line="312" w:lineRule="atLeast"/>
        <w:rPr>
          <w:rFonts w:ascii="Arial" w:hAnsi="Arial" w:cs="Arial"/>
          <w:b/>
          <w:color w:val="767E84"/>
          <w:sz w:val="36"/>
          <w:szCs w:val="36"/>
        </w:rPr>
      </w:pPr>
    </w:p>
    <w:p w:rsidR="0039204F" w:rsidRPr="00356D72" w:rsidRDefault="0039204F" w:rsidP="0039204F">
      <w:pPr>
        <w:pStyle w:val="bodytext"/>
        <w:spacing w:before="0" w:beforeAutospacing="0" w:after="225" w:afterAutospacing="0" w:line="312" w:lineRule="atLeast"/>
        <w:rPr>
          <w:rFonts w:ascii="Arial" w:hAnsi="Arial" w:cs="Arial"/>
          <w:color w:val="767E84"/>
          <w:sz w:val="28"/>
          <w:szCs w:val="28"/>
          <w:u w:val="single"/>
        </w:rPr>
      </w:pPr>
      <w:r w:rsidRPr="00356D72">
        <w:rPr>
          <w:rStyle w:val="Pogrubienie"/>
          <w:rFonts w:ascii="Arial" w:hAnsi="Arial" w:cs="Arial"/>
          <w:bCs w:val="0"/>
          <w:color w:val="767E84"/>
          <w:sz w:val="28"/>
          <w:szCs w:val="28"/>
          <w:u w:val="single"/>
        </w:rPr>
        <w:t>Weź udział w organizowanych przez BGK cyklu spotkań!</w:t>
      </w:r>
    </w:p>
    <w:p w:rsidR="00814B2C" w:rsidRPr="000D2284" w:rsidRDefault="001126D9" w:rsidP="00814B2C">
      <w:pPr>
        <w:pStyle w:val="bodytext"/>
        <w:spacing w:before="0" w:beforeAutospacing="0" w:after="225" w:afterAutospacing="0" w:line="312" w:lineRule="atLeast"/>
        <w:rPr>
          <w:rFonts w:ascii="Arial" w:hAnsi="Arial" w:cs="Arial"/>
          <w:color w:val="767E84"/>
          <w:sz w:val="32"/>
          <w:szCs w:val="32"/>
        </w:rPr>
      </w:pPr>
      <w:r w:rsidRPr="000D2284">
        <w:rPr>
          <w:rFonts w:ascii="Arial" w:hAnsi="Arial" w:cs="Arial"/>
          <w:color w:val="767E84"/>
          <w:sz w:val="32"/>
          <w:szCs w:val="32"/>
        </w:rPr>
        <w:t>S</w:t>
      </w:r>
      <w:r w:rsidR="00814B2C" w:rsidRPr="000D2284">
        <w:rPr>
          <w:rFonts w:ascii="Arial" w:hAnsi="Arial" w:cs="Arial"/>
          <w:color w:val="767E84"/>
          <w:sz w:val="32"/>
          <w:szCs w:val="32"/>
        </w:rPr>
        <w:t xml:space="preserve">potkanie składa się z dwóch części: </w:t>
      </w:r>
    </w:p>
    <w:p w:rsidR="00814B2C" w:rsidRDefault="00814B2C" w:rsidP="00814B2C">
      <w:pPr>
        <w:pStyle w:val="bodytext"/>
        <w:spacing w:before="0" w:beforeAutospacing="0" w:after="225" w:afterAutospacing="0" w:line="312" w:lineRule="atLeast"/>
        <w:rPr>
          <w:rFonts w:ascii="Arial" w:hAnsi="Arial" w:cs="Arial"/>
          <w:color w:val="767E84"/>
        </w:rPr>
      </w:pPr>
      <w:r>
        <w:rPr>
          <w:rStyle w:val="Pogrubienie"/>
          <w:rFonts w:ascii="Arial" w:hAnsi="Arial" w:cs="Arial"/>
          <w:b w:val="0"/>
          <w:bCs w:val="0"/>
          <w:color w:val="767E84"/>
        </w:rPr>
        <w:t xml:space="preserve">Część I – merytoryczna </w:t>
      </w:r>
    </w:p>
    <w:p w:rsidR="00814B2C" w:rsidRDefault="00814B2C" w:rsidP="00814B2C">
      <w:pPr>
        <w:pStyle w:val="bodytext"/>
        <w:spacing w:before="0" w:beforeAutospacing="0" w:after="225" w:afterAutospacing="0" w:line="312" w:lineRule="atLeast"/>
        <w:rPr>
          <w:rFonts w:ascii="Arial" w:hAnsi="Arial" w:cs="Arial"/>
          <w:color w:val="767E84"/>
        </w:rPr>
      </w:pPr>
      <w:r>
        <w:rPr>
          <w:rFonts w:ascii="Arial" w:hAnsi="Arial" w:cs="Arial"/>
          <w:color w:val="767E84"/>
        </w:rPr>
        <w:t xml:space="preserve">Poświęcona jest </w:t>
      </w:r>
      <w:r w:rsidR="000D3393">
        <w:rPr>
          <w:rFonts w:ascii="Arial" w:hAnsi="Arial" w:cs="Arial"/>
          <w:color w:val="767E84"/>
        </w:rPr>
        <w:t>mikro</w:t>
      </w:r>
      <w:r>
        <w:rPr>
          <w:rFonts w:ascii="Arial" w:hAnsi="Arial" w:cs="Arial"/>
          <w:color w:val="767E84"/>
        </w:rPr>
        <w:t>pożyczce unijnej, dzięki</w:t>
      </w:r>
      <w:r w:rsidR="00F90119">
        <w:rPr>
          <w:rFonts w:ascii="Arial" w:hAnsi="Arial" w:cs="Arial"/>
          <w:color w:val="767E84"/>
        </w:rPr>
        <w:t xml:space="preserve"> której sfinansujesz kos</w:t>
      </w:r>
      <w:r w:rsidR="000D3393">
        <w:rPr>
          <w:rFonts w:ascii="Arial" w:hAnsi="Arial" w:cs="Arial"/>
          <w:color w:val="767E84"/>
        </w:rPr>
        <w:t>zty związane z rozpoczęciem działalności gospodarczej</w:t>
      </w:r>
      <w:r w:rsidR="00F90119">
        <w:rPr>
          <w:rFonts w:ascii="Arial" w:hAnsi="Arial" w:cs="Arial"/>
          <w:color w:val="767E84"/>
        </w:rPr>
        <w:t xml:space="preserve"> </w:t>
      </w:r>
      <w:r w:rsidR="000D3393">
        <w:rPr>
          <w:rFonts w:ascii="Arial" w:hAnsi="Arial" w:cs="Arial"/>
          <w:color w:val="767E84"/>
        </w:rPr>
        <w:t>i utworzeniem nowego miejsca pracy</w:t>
      </w:r>
      <w:r>
        <w:rPr>
          <w:rFonts w:ascii="Arial" w:hAnsi="Arial" w:cs="Arial"/>
          <w:color w:val="767E84"/>
        </w:rPr>
        <w:t xml:space="preserve">. Podczas spotkania dowiesz się na co możesz wziąć pożyczkę i co na tym zyskasz. </w:t>
      </w:r>
    </w:p>
    <w:p w:rsidR="00814B2C" w:rsidRDefault="00814B2C" w:rsidP="00814B2C">
      <w:pPr>
        <w:pStyle w:val="bodytext"/>
        <w:spacing w:before="0" w:beforeAutospacing="0" w:after="225" w:afterAutospacing="0" w:line="312" w:lineRule="atLeast"/>
        <w:rPr>
          <w:rFonts w:ascii="Arial" w:hAnsi="Arial" w:cs="Arial"/>
          <w:color w:val="767E84"/>
        </w:rPr>
      </w:pPr>
      <w:r>
        <w:rPr>
          <w:rStyle w:val="Pogrubienie"/>
          <w:rFonts w:ascii="Arial" w:hAnsi="Arial" w:cs="Arial"/>
          <w:b w:val="0"/>
          <w:bCs w:val="0"/>
          <w:color w:val="767E84"/>
        </w:rPr>
        <w:t xml:space="preserve">Część II – networkingowa </w:t>
      </w:r>
    </w:p>
    <w:p w:rsidR="00814B2C" w:rsidRDefault="00814B2C" w:rsidP="00814B2C">
      <w:pPr>
        <w:pStyle w:val="bodytext"/>
        <w:spacing w:before="0" w:beforeAutospacing="0" w:after="225" w:afterAutospacing="0" w:line="312" w:lineRule="atLeast"/>
        <w:rPr>
          <w:rFonts w:ascii="Arial" w:hAnsi="Arial" w:cs="Arial"/>
          <w:color w:val="767E84"/>
        </w:rPr>
      </w:pPr>
      <w:r>
        <w:rPr>
          <w:rFonts w:ascii="Arial" w:hAnsi="Arial" w:cs="Arial"/>
          <w:color w:val="767E84"/>
        </w:rPr>
        <w:t xml:space="preserve">Druga część spotkania ma charakter warsztatowy, podczas którego ekspert BGK opowie jakich wniosków i dokumentów będziesz potrzebować, jak należy je poprawnie przygotować i do kogo należy się zwrócić. </w:t>
      </w:r>
    </w:p>
    <w:p w:rsidR="00814B2C" w:rsidRDefault="00814B2C" w:rsidP="00814B2C">
      <w:pPr>
        <w:pStyle w:val="bodytext"/>
        <w:spacing w:before="0" w:beforeAutospacing="0" w:after="225" w:afterAutospacing="0" w:line="312" w:lineRule="atLeast"/>
        <w:rPr>
          <w:rFonts w:ascii="Arial" w:hAnsi="Arial" w:cs="Arial"/>
          <w:color w:val="767E84"/>
        </w:rPr>
      </w:pPr>
      <w:r>
        <w:rPr>
          <w:rStyle w:val="Pogrubienie"/>
          <w:rFonts w:ascii="Arial" w:hAnsi="Arial" w:cs="Arial"/>
          <w:b w:val="0"/>
          <w:bCs w:val="0"/>
          <w:color w:val="767E84"/>
        </w:rPr>
        <w:t xml:space="preserve">Dlaczego warto wziąć udział w spotkaniu? </w:t>
      </w:r>
    </w:p>
    <w:p w:rsidR="00814B2C" w:rsidRDefault="00814B2C" w:rsidP="00814B2C">
      <w:pPr>
        <w:pStyle w:val="bodytext"/>
        <w:spacing w:before="0" w:beforeAutospacing="0" w:after="225" w:afterAutospacing="0" w:line="312" w:lineRule="atLeast"/>
        <w:rPr>
          <w:rFonts w:ascii="Arial" w:hAnsi="Arial" w:cs="Arial"/>
          <w:color w:val="767E84"/>
        </w:rPr>
      </w:pPr>
      <w:r>
        <w:rPr>
          <w:rFonts w:ascii="Arial" w:hAnsi="Arial" w:cs="Arial"/>
          <w:color w:val="767E84"/>
        </w:rPr>
        <w:t>Udział w spotkaniach jest bezpłatny, a w zamian otrzymujesz praktyczną wie</w:t>
      </w:r>
      <w:r w:rsidR="000D3393">
        <w:rPr>
          <w:rFonts w:ascii="Arial" w:hAnsi="Arial" w:cs="Arial"/>
          <w:color w:val="767E84"/>
        </w:rPr>
        <w:t>dzę na temat sfinansowania własnej działalności gospodarczej</w:t>
      </w:r>
      <w:r w:rsidR="00F90119">
        <w:rPr>
          <w:rFonts w:ascii="Arial" w:hAnsi="Arial" w:cs="Arial"/>
          <w:color w:val="767E84"/>
        </w:rPr>
        <w:t xml:space="preserve">, </w:t>
      </w:r>
      <w:r>
        <w:rPr>
          <w:rFonts w:ascii="Arial" w:hAnsi="Arial" w:cs="Arial"/>
          <w:color w:val="767E84"/>
        </w:rPr>
        <w:t xml:space="preserve">dzięki unijnej pożyczce – na warunkach znacznie korzystniejszych niż rynkowe. Z kolei dzięki pomocy eksperta BGK, z łatwością zapoznasz się z całą potrzebną dokumentacją. </w:t>
      </w:r>
    </w:p>
    <w:p w:rsidR="002C7905" w:rsidRDefault="002C7905">
      <w:pPr>
        <w:rPr>
          <w:noProof/>
          <w:lang w:eastAsia="pl-PL"/>
        </w:rPr>
      </w:pPr>
    </w:p>
    <w:p w:rsidR="00E20275" w:rsidRDefault="000D3393">
      <w:pPr>
        <w:rPr>
          <w:noProof/>
          <w:lang w:eastAsia="pl-PL"/>
        </w:rPr>
      </w:pPr>
      <w:r>
        <w:rPr>
          <w:noProof/>
          <w:color w:val="1F497D"/>
          <w:sz w:val="32"/>
          <w:szCs w:val="32"/>
          <w:lang w:eastAsia="pl-PL"/>
        </w:rPr>
        <w:drawing>
          <wp:inline distT="0" distB="0" distL="0" distR="0" wp14:anchorId="6E53FA0F" wp14:editId="26ACF10F">
            <wp:extent cx="5257800" cy="285750"/>
            <wp:effectExtent l="0" t="0" r="0" b="0"/>
            <wp:docPr id="7" name="Obraz 7" descr="belka FE, RP, BGK, EF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belka FE, RP, BGK, EFSI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275" w:rsidRDefault="00E20275"/>
    <w:sectPr w:rsidR="00E20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2C"/>
    <w:rsid w:val="000D2284"/>
    <w:rsid w:val="000D3393"/>
    <w:rsid w:val="001126D9"/>
    <w:rsid w:val="002C7905"/>
    <w:rsid w:val="00356D72"/>
    <w:rsid w:val="0039204F"/>
    <w:rsid w:val="007B5DB6"/>
    <w:rsid w:val="00814B2C"/>
    <w:rsid w:val="009201DF"/>
    <w:rsid w:val="00955BD8"/>
    <w:rsid w:val="009C73B3"/>
    <w:rsid w:val="00DB19BC"/>
    <w:rsid w:val="00DB695A"/>
    <w:rsid w:val="00DC6036"/>
    <w:rsid w:val="00DD6355"/>
    <w:rsid w:val="00E20275"/>
    <w:rsid w:val="00F9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C656B-C7D3-46DF-936C-5CFD067C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">
    <w:name w:val="bodytext"/>
    <w:basedOn w:val="Normalny"/>
    <w:rsid w:val="0081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4B2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C6036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C6036"/>
    <w:rPr>
      <w:rFonts w:eastAsiaTheme="minorEastAsi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7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48AE5.F062AED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Hlawacik, Andrzej</dc:creator>
  <cp:keywords/>
  <dc:description/>
  <cp:lastModifiedBy>Hlawacik, Andrzej</cp:lastModifiedBy>
  <cp:revision>2</cp:revision>
  <dcterms:created xsi:type="dcterms:W3CDTF">2019-11-13T18:57:00Z</dcterms:created>
  <dcterms:modified xsi:type="dcterms:W3CDTF">2019-11-13T18:57:00Z</dcterms:modified>
</cp:coreProperties>
</file>